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spacing w:val="2"/>
        </w:rPr>
      </w:pPr>
      <w:r>
        <w:rPr>
          <w:rFonts w:ascii="Helvetica" w:hAnsi="Helvetica" w:cs="Helvetica"/>
          <w:b/>
          <w:bCs/>
          <w:spacing w:val="2"/>
        </w:rPr>
        <w:t>1</w:t>
      </w:r>
    </w:p>
    <w:p w:rsidR="00F65C7F" w:rsidRDefault="00F65C7F" w:rsidP="00F65C7F">
      <w:pPr>
        <w:pStyle w:val="c5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АЦП времяимпульсного преобразования, структурная схема, принцип работы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</w:t>
      </w:r>
    </w:p>
    <w:p w:rsidR="00F65C7F" w:rsidRDefault="00F65C7F" w:rsidP="00F65C7F">
      <w:pPr>
        <w:pStyle w:val="c7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Дифференциально-трансформаторные преобразователи и схемы дистанционной передачи.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</w:t>
      </w:r>
    </w:p>
    <w:p w:rsidR="00F65C7F" w:rsidRDefault="00F65C7F" w:rsidP="00F65C7F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Функциональные (нелинейные) реостатные датчики.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4</w:t>
      </w:r>
    </w:p>
    <w:p w:rsidR="00F65C7F" w:rsidRDefault="00F65C7F" w:rsidP="00F65C7F">
      <w:pPr>
        <w:pStyle w:val="c0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Цифро-аналоговый преобразователь, назначение, принцип работы схемы ЦАП с суммированием весовых токов.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5</w:t>
      </w:r>
    </w:p>
    <w:p w:rsidR="00F65C7F" w:rsidRDefault="00F65C7F" w:rsidP="00F65C7F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Использование осциллографов для наблюдения за электрическим сигналом.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6</w:t>
      </w:r>
    </w:p>
    <w:p w:rsidR="00F65C7F" w:rsidRDefault="00F65C7F" w:rsidP="00F65C7F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Информационно-измерительная система (ИИС) – новый вид средств измерений.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7</w:t>
      </w:r>
    </w:p>
    <w:p w:rsidR="00F65C7F" w:rsidRDefault="00F65C7F" w:rsidP="00F65C7F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Шифраторы, их устройство, принцип работы, условное графическое обозначение.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8</w:t>
      </w:r>
    </w:p>
    <w:p w:rsidR="00F65C7F" w:rsidRDefault="00F65C7F" w:rsidP="00F65C7F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Системы сбора, обработки измерений и испытаний.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9</w:t>
      </w:r>
    </w:p>
    <w:p w:rsidR="00F65C7F" w:rsidRDefault="00F65C7F" w:rsidP="00F65C7F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Классификация ИИС в зависимости от назначения.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10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Элементарные логические функции, условные графические обозначения элементов, выполняющих элементарные логические функции.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11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Измерение параметров импульсного сигнала.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12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Проволочные тензодатчики.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13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Понятие сигнала. Системы преобразования сигналов.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14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Средства автоматизации, контроллеры, системы контроля и системы мониторинга.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15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</w:r>
      <w:r>
        <w:rPr>
          <w:rStyle w:val="c1"/>
          <w:rFonts w:ascii="Arial" w:hAnsi="Arial" w:cs="Arial"/>
          <w:color w:val="000000"/>
        </w:rPr>
        <w:t>Импульсные тахометры угловой скорости.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16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Общие сведения о средствах измерений.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17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Факторы, оказывающие влияние на точность измерений.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18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Индукционные датчики.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19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Общее понятие систем. Линейные системы. Нелинейные системы.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20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Датчики измерений неэлектрических величин.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21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Датчики. Основные параметры и их применение.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22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Принцип работы АЦП с двойным интегрированием.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23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  <w:shd w:val="clear" w:color="auto" w:fill="FFFFFF"/>
        </w:rPr>
        <w:t>Оценка и учет погрешностей при точных измерениях.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24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Автоматизация измерительного процесса.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25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Измерительные тензопреобразователи.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lastRenderedPageBreak/>
        <w:t>26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Оптические датчики. </w:t>
      </w:r>
      <w:hyperlink r:id="rId8" w:history="1">
        <w:r>
          <w:rPr>
            <w:rStyle w:val="af0"/>
            <w:rFonts w:ascii="Arial" w:hAnsi="Arial" w:cs="Arial"/>
          </w:rPr>
          <w:t>Фотоэлектрические датчики положения</w:t>
        </w:r>
      </w:hyperlink>
      <w:r>
        <w:rPr>
          <w:rStyle w:val="c1"/>
          <w:rFonts w:ascii="Arial" w:hAnsi="Arial" w:cs="Arial"/>
          <w:color w:val="000000"/>
        </w:rPr>
        <w:t>. </w:t>
      </w:r>
      <w:hyperlink r:id="rId9" w:history="1">
        <w:r>
          <w:rPr>
            <w:rStyle w:val="af0"/>
            <w:rFonts w:ascii="Arial" w:hAnsi="Arial" w:cs="Arial"/>
          </w:rPr>
          <w:t>Растровые оптические датчики положения</w:t>
        </w:r>
      </w:hyperlink>
      <w:r>
        <w:rPr>
          <w:rStyle w:val="c1"/>
          <w:rFonts w:ascii="Arial" w:hAnsi="Arial" w:cs="Arial"/>
          <w:color w:val="000000"/>
        </w:rPr>
        <w:t>. </w:t>
      </w:r>
      <w:hyperlink r:id="rId10" w:history="1">
        <w:r>
          <w:rPr>
            <w:rStyle w:val="af0"/>
            <w:rFonts w:ascii="Arial" w:hAnsi="Arial" w:cs="Arial"/>
          </w:rPr>
          <w:t>Кодовые оптические датчики положения</w:t>
        </w:r>
      </w:hyperlink>
      <w:r>
        <w:rPr>
          <w:rStyle w:val="c1"/>
          <w:rFonts w:ascii="Arial" w:hAnsi="Arial" w:cs="Arial"/>
          <w:color w:val="000000"/>
        </w:rPr>
        <w:t>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27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Основные принципы построения средств автоматизированного контроля.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28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Классификация датчиков по принципу действия.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29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Style w:val="c1"/>
          <w:rFonts w:ascii="Arial" w:hAnsi="Arial" w:cs="Arial"/>
          <w:color w:val="000000"/>
        </w:rPr>
        <w:t>Примеры современных измерительных приборов, их технические характеристики.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6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30</w:t>
      </w:r>
    </w:p>
    <w:p w:rsidR="00F65C7F" w:rsidRDefault="00F65C7F" w:rsidP="00A7071F">
      <w:pPr>
        <w:keepNext/>
        <w:keepLines/>
        <w:suppressLineNumbers/>
        <w:jc w:val="both"/>
        <w:rPr>
          <w:b/>
          <w:sz w:val="28"/>
        </w:rPr>
      </w:pP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spacing w:val="2"/>
        </w:rPr>
      </w:pPr>
      <w:r>
        <w:rPr>
          <w:rFonts w:ascii="Helvetica" w:hAnsi="Helvetica" w:cs="Helvetica"/>
          <w:b/>
          <w:bCs/>
          <w:spacing w:val="2"/>
        </w:rPr>
        <w:t>1</w:t>
      </w:r>
    </w:p>
    <w:p w:rsidR="00F65C7F" w:rsidRDefault="00F65C7F" w:rsidP="00F65C7F">
      <w:pPr>
        <w:pStyle w:val="c8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Принцип работы схемы АЦП с параллельным преобразованием.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Погрешности и основные причины их возникновения.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</w:t>
      </w:r>
    </w:p>
    <w:p w:rsidR="00F65C7F" w:rsidRDefault="00F65C7F" w:rsidP="00F65C7F">
      <w:pPr>
        <w:pStyle w:val="c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Датчики перемещений.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4</w:t>
      </w:r>
    </w:p>
    <w:p w:rsidR="00F65C7F" w:rsidRDefault="00F65C7F" w:rsidP="00F65C7F">
      <w:pPr>
        <w:pStyle w:val="c6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Кодирование и декодирование цифровой информации.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5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Цифровой фазометр, устройство и принцип действия.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6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Трансформаторные датчики.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7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Проблемы метрологического обеспечение автоматизированных средств измерений.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8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Классификация датчиков по роду выходной величины.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9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Датчики угла поворота. Сельсинные датчики угла поворота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10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Наращивание размерности дешифратора. Использование дешифратора для реализации логических функций.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11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Реостатные измерительные преобразователи и схемы дистанционной передачи результатов.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12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Магнитоупругие датчики.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13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Цифро-аналоговые преобразователи (ЦАП).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14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Проблемы преобразования и измерения сверхмалых перемещений.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15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  <w:t>Датчики температуры.Термометры расширения.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16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Аналого-цифровые преобразователи, назначение, основные характеристики, принципы работы.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17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Структурная модель суммарной погрешности  контроля измерительного канала.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18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  <w:t>Емкостные датчики перемещений.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19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Проблемы  автоматизации измерений.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20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Анализаторы спектра. Измерения с их помощью спектра сигнала.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lastRenderedPageBreak/>
        <w:t>21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Термопары. Термопреобразователи сопротивления (терморезисторы). Схемы включения термопар и терморезисторов.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22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ЦАП последовательного типа. ЦАП с ШИМ. ЦАП на переключаемых конденсаторах.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23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Основные сведения о метрологических характеристиках средств измерений. Общие сведения о динамических характеристиках средств измерений. Оценка и учет погрешностей при технических измерениях.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24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Многофункциональные приборы и комплексы.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25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Преобразователи кодов, назначение, схемная реализация, условное графическое обозначение.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26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Аппаратура и приборы для медицинских исследовательских лабораторий.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27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Измерительно-вычислительный комплекс (ИВК). Назначение и краткая характеристика.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28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Принцип работы АЦП со следящей связью.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29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Назначение и краткая характеристика ИИС.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7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30</w:t>
      </w:r>
    </w:p>
    <w:p w:rsidR="00F65C7F" w:rsidRDefault="00F65C7F" w:rsidP="00A7071F">
      <w:pPr>
        <w:keepNext/>
        <w:keepLines/>
        <w:suppressLineNumbers/>
        <w:jc w:val="both"/>
        <w:rPr>
          <w:b/>
          <w:sz w:val="28"/>
        </w:rPr>
      </w:pP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spacing w:val="2"/>
        </w:rPr>
      </w:pPr>
      <w:r>
        <w:rPr>
          <w:rFonts w:ascii="Helvetica" w:hAnsi="Helvetica" w:cs="Helvetica"/>
          <w:b/>
          <w:bCs/>
          <w:spacing w:val="2"/>
        </w:rPr>
        <w:t>1</w:t>
      </w:r>
    </w:p>
    <w:p w:rsidR="00F65C7F" w:rsidRDefault="00F65C7F" w:rsidP="00F65C7F">
      <w:pPr>
        <w:pStyle w:val="c7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Аналоговые и цифровые методы обработки информации. Их сопоставление. Достоинства и недостатки. Области применения.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</w:t>
      </w:r>
    </w:p>
    <w:p w:rsidR="00F65C7F" w:rsidRDefault="00F65C7F" w:rsidP="00F65C7F">
      <w:pPr>
        <w:pStyle w:val="c6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Современные методы  индикации результатов измерения.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Система автоматического контроля и управления – основное средство повышения производительности труда.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4</w:t>
      </w:r>
    </w:p>
    <w:p w:rsidR="00F65C7F" w:rsidRDefault="00F65C7F" w:rsidP="00F65C7F">
      <w:pPr>
        <w:pStyle w:val="c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Аналого-цифровые преобразователи.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5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Измерение частоты, периода и интервала времени.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6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Датчики скорости. Датчики угловой скорости (тахогенераторы).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7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Принцип работы АЦП последовательного приближения.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8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Аналого-цифровое преобразование сигналов.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9</w:t>
      </w:r>
    </w:p>
    <w:p w:rsidR="00F65C7F" w:rsidRDefault="00F65C7F" w:rsidP="00F65C7F">
      <w:pPr>
        <w:pStyle w:val="c4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Линейные реостатные измерительные преобразователи.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10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Структурные схемы процессов измерения и контроля.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11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Выпрямители и сглаживающие фильтры. Основные параметры.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12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  <w:t>Эффект Холла. Датчики Холла: статическая характеристика, область применения.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13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Дешифраторы, их устройство, принцип работы, условное графическое обозначение.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lastRenderedPageBreak/>
        <w:t>14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Первичные преобразователи информации.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15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  <w:t>Измерительные приборы со встроенным микропроцессором.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16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Общие сведения о точности измерений и погрешности измерений.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17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Выбор требуемой точности измерений.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18</w:t>
      </w:r>
    </w:p>
    <w:p w:rsidR="00F65C7F" w:rsidRDefault="00F65C7F" w:rsidP="00F65C7F">
      <w:pPr>
        <w:pStyle w:val="c2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br/>
        <w:t>Понятие об измерении, виды и методы измерений.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19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Методы подавления помех при измерениях.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20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Фольговые, пленочные, угольные, полупроводниковые тензодатчики.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21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Базовые элементы технического обеспечения информационных  систем.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22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ЦАП последовательного типа. ЦАП с ШИМ. ЦАП на переключаемых конденсаторах.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23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Датчики напряжений и деформации.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24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Многофункциональные приборы и комплексы.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25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Преобразователи кодов, назначение, схемная реализация, условное графическое обозначение.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26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Аппаратура и приборы для медицинских исследовательских лабораторий.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27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Измерительно-вычислительный комплекс (ИВК). Назначение и краткая характеристика.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28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Принцип работы АЦП со следящей связью.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29</w:t>
      </w:r>
    </w:p>
    <w:p w:rsidR="00F65C7F" w:rsidRDefault="00F65C7F" w:rsidP="00F65C7F">
      <w:pPr>
        <w:shd w:val="clear" w:color="auto" w:fill="FFFFFF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Назначение и краткая характеристика ИИС.</w:t>
      </w:r>
    </w:p>
    <w:p w:rsidR="00F65C7F" w:rsidRDefault="00F65C7F" w:rsidP="00F65C7F">
      <w:pPr>
        <w:pStyle w:val="6"/>
        <w:keepNext w:val="0"/>
        <w:keepLines w:val="0"/>
        <w:numPr>
          <w:ilvl w:val="0"/>
          <w:numId w:val="8"/>
        </w:numPr>
        <w:shd w:val="clear" w:color="auto" w:fill="FFFFFF"/>
        <w:spacing w:before="0"/>
        <w:ind w:left="0"/>
        <w:rPr>
          <w:rFonts w:ascii="Helvetica" w:hAnsi="Helvetica" w:cs="Helvetica"/>
          <w:color w:val="auto"/>
          <w:spacing w:val="2"/>
        </w:rPr>
      </w:pPr>
      <w:r>
        <w:rPr>
          <w:rFonts w:ascii="Helvetica" w:hAnsi="Helvetica" w:cs="Helvetica"/>
          <w:b/>
          <w:bCs/>
          <w:spacing w:val="2"/>
        </w:rPr>
        <w:t>30</w:t>
      </w:r>
    </w:p>
    <w:p w:rsidR="003C6ECA" w:rsidRPr="003C6ECA" w:rsidRDefault="00662D01" w:rsidP="00A7071F">
      <w:pPr>
        <w:keepNext/>
        <w:keepLines/>
        <w:suppressLineNumbers/>
        <w:jc w:val="both"/>
        <w:rPr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</w:rPr>
        <w:t xml:space="preserve"> </w:t>
      </w:r>
    </w:p>
    <w:sectPr w:rsidR="003C6ECA" w:rsidRPr="003C6ECA" w:rsidSect="00696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6D68" w:rsidRDefault="00CB6D68" w:rsidP="00323FF9">
      <w:r>
        <w:separator/>
      </w:r>
    </w:p>
  </w:endnote>
  <w:endnote w:type="continuationSeparator" w:id="0">
    <w:p w:rsidR="00CB6D68" w:rsidRDefault="00CB6D68" w:rsidP="0032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6D68" w:rsidRDefault="00CB6D68" w:rsidP="00323FF9">
      <w:r>
        <w:separator/>
      </w:r>
    </w:p>
  </w:footnote>
  <w:footnote w:type="continuationSeparator" w:id="0">
    <w:p w:rsidR="00CB6D68" w:rsidRDefault="00CB6D68" w:rsidP="00323F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222F2"/>
    <w:multiLevelType w:val="multilevel"/>
    <w:tmpl w:val="BE60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5C0EE2"/>
    <w:multiLevelType w:val="hybridMultilevel"/>
    <w:tmpl w:val="016E1F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5004F0"/>
    <w:multiLevelType w:val="multilevel"/>
    <w:tmpl w:val="38ACA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3104B7"/>
    <w:multiLevelType w:val="hybridMultilevel"/>
    <w:tmpl w:val="48AA1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685B04"/>
    <w:multiLevelType w:val="hybridMultilevel"/>
    <w:tmpl w:val="365A7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C8496B"/>
    <w:multiLevelType w:val="multilevel"/>
    <w:tmpl w:val="93140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EA6B75"/>
    <w:multiLevelType w:val="hybridMultilevel"/>
    <w:tmpl w:val="54C44D12"/>
    <w:lvl w:ilvl="0" w:tplc="3DBA6C6A">
      <w:start w:val="64"/>
      <w:numFmt w:val="decimal"/>
      <w:lvlText w:val="%1."/>
      <w:lvlJc w:val="left"/>
      <w:pPr>
        <w:ind w:left="122" w:hanging="43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0287A2E">
      <w:start w:val="1"/>
      <w:numFmt w:val="decimal"/>
      <w:lvlText w:val="%2."/>
      <w:lvlJc w:val="left"/>
      <w:pPr>
        <w:ind w:left="122" w:hanging="4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DAAC7994">
      <w:numFmt w:val="bullet"/>
      <w:lvlText w:val="•"/>
      <w:lvlJc w:val="left"/>
      <w:pPr>
        <w:ind w:left="2161" w:hanging="405"/>
      </w:pPr>
      <w:rPr>
        <w:rFonts w:hint="default"/>
        <w:lang w:val="ru-RU" w:eastAsia="en-US" w:bidi="ar-SA"/>
      </w:rPr>
    </w:lvl>
    <w:lvl w:ilvl="3" w:tplc="87404AB4">
      <w:numFmt w:val="bullet"/>
      <w:lvlText w:val="•"/>
      <w:lvlJc w:val="left"/>
      <w:pPr>
        <w:ind w:left="3181" w:hanging="405"/>
      </w:pPr>
      <w:rPr>
        <w:rFonts w:hint="default"/>
        <w:lang w:val="ru-RU" w:eastAsia="en-US" w:bidi="ar-SA"/>
      </w:rPr>
    </w:lvl>
    <w:lvl w:ilvl="4" w:tplc="6284F99C">
      <w:numFmt w:val="bullet"/>
      <w:lvlText w:val="•"/>
      <w:lvlJc w:val="left"/>
      <w:pPr>
        <w:ind w:left="4202" w:hanging="405"/>
      </w:pPr>
      <w:rPr>
        <w:rFonts w:hint="default"/>
        <w:lang w:val="ru-RU" w:eastAsia="en-US" w:bidi="ar-SA"/>
      </w:rPr>
    </w:lvl>
    <w:lvl w:ilvl="5" w:tplc="61C2C2F2">
      <w:numFmt w:val="bullet"/>
      <w:lvlText w:val="•"/>
      <w:lvlJc w:val="left"/>
      <w:pPr>
        <w:ind w:left="5223" w:hanging="405"/>
      </w:pPr>
      <w:rPr>
        <w:rFonts w:hint="default"/>
        <w:lang w:val="ru-RU" w:eastAsia="en-US" w:bidi="ar-SA"/>
      </w:rPr>
    </w:lvl>
    <w:lvl w:ilvl="6" w:tplc="74C0818E">
      <w:numFmt w:val="bullet"/>
      <w:lvlText w:val="•"/>
      <w:lvlJc w:val="left"/>
      <w:pPr>
        <w:ind w:left="6243" w:hanging="405"/>
      </w:pPr>
      <w:rPr>
        <w:rFonts w:hint="default"/>
        <w:lang w:val="ru-RU" w:eastAsia="en-US" w:bidi="ar-SA"/>
      </w:rPr>
    </w:lvl>
    <w:lvl w:ilvl="7" w:tplc="C16A82AA">
      <w:numFmt w:val="bullet"/>
      <w:lvlText w:val="•"/>
      <w:lvlJc w:val="left"/>
      <w:pPr>
        <w:ind w:left="7264" w:hanging="405"/>
      </w:pPr>
      <w:rPr>
        <w:rFonts w:hint="default"/>
        <w:lang w:val="ru-RU" w:eastAsia="en-US" w:bidi="ar-SA"/>
      </w:rPr>
    </w:lvl>
    <w:lvl w:ilvl="8" w:tplc="54A6BE5C">
      <w:numFmt w:val="bullet"/>
      <w:lvlText w:val="•"/>
      <w:lvlJc w:val="left"/>
      <w:pPr>
        <w:ind w:left="8285" w:hanging="405"/>
      </w:pPr>
      <w:rPr>
        <w:rFonts w:hint="default"/>
        <w:lang w:val="ru-RU" w:eastAsia="en-US" w:bidi="ar-SA"/>
      </w:rPr>
    </w:lvl>
  </w:abstractNum>
  <w:abstractNum w:abstractNumId="7" w15:restartNumberingAfterBreak="0">
    <w:nsid w:val="7EB079B5"/>
    <w:multiLevelType w:val="hybridMultilevel"/>
    <w:tmpl w:val="4A46D7DA"/>
    <w:lvl w:ilvl="0" w:tplc="8848C0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6"/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867"/>
    <w:rsid w:val="00004C94"/>
    <w:rsid w:val="000138F4"/>
    <w:rsid w:val="00014E59"/>
    <w:rsid w:val="00025C25"/>
    <w:rsid w:val="000620D7"/>
    <w:rsid w:val="00095F04"/>
    <w:rsid w:val="000C0CC4"/>
    <w:rsid w:val="000D6B32"/>
    <w:rsid w:val="000F346A"/>
    <w:rsid w:val="00106689"/>
    <w:rsid w:val="00117CE3"/>
    <w:rsid w:val="0012121D"/>
    <w:rsid w:val="001412C2"/>
    <w:rsid w:val="001C45C6"/>
    <w:rsid w:val="001D0A36"/>
    <w:rsid w:val="00226BE4"/>
    <w:rsid w:val="002379FD"/>
    <w:rsid w:val="00244931"/>
    <w:rsid w:val="00262FAE"/>
    <w:rsid w:val="002F0910"/>
    <w:rsid w:val="00306330"/>
    <w:rsid w:val="00323FF9"/>
    <w:rsid w:val="003531BB"/>
    <w:rsid w:val="00354AAE"/>
    <w:rsid w:val="0037328A"/>
    <w:rsid w:val="003A1D93"/>
    <w:rsid w:val="003C6ECA"/>
    <w:rsid w:val="003E3DC7"/>
    <w:rsid w:val="003F1205"/>
    <w:rsid w:val="0041658F"/>
    <w:rsid w:val="00422639"/>
    <w:rsid w:val="00451619"/>
    <w:rsid w:val="00464C84"/>
    <w:rsid w:val="004825BD"/>
    <w:rsid w:val="004827F4"/>
    <w:rsid w:val="00527836"/>
    <w:rsid w:val="005418DD"/>
    <w:rsid w:val="005A01B2"/>
    <w:rsid w:val="005C49FC"/>
    <w:rsid w:val="0062176A"/>
    <w:rsid w:val="00662D01"/>
    <w:rsid w:val="00696DEA"/>
    <w:rsid w:val="006A6FE2"/>
    <w:rsid w:val="006E0B1D"/>
    <w:rsid w:val="006F693C"/>
    <w:rsid w:val="00725C94"/>
    <w:rsid w:val="007547C9"/>
    <w:rsid w:val="00774345"/>
    <w:rsid w:val="00786CC8"/>
    <w:rsid w:val="007C1700"/>
    <w:rsid w:val="007C199F"/>
    <w:rsid w:val="007D74C8"/>
    <w:rsid w:val="007F5DC4"/>
    <w:rsid w:val="007F7A4A"/>
    <w:rsid w:val="0080178A"/>
    <w:rsid w:val="00835C30"/>
    <w:rsid w:val="008361AF"/>
    <w:rsid w:val="008A08B7"/>
    <w:rsid w:val="008C0A78"/>
    <w:rsid w:val="008D3032"/>
    <w:rsid w:val="008E3172"/>
    <w:rsid w:val="008F3BBB"/>
    <w:rsid w:val="009115EE"/>
    <w:rsid w:val="00916F30"/>
    <w:rsid w:val="00947341"/>
    <w:rsid w:val="009623B8"/>
    <w:rsid w:val="00976EB7"/>
    <w:rsid w:val="0099400A"/>
    <w:rsid w:val="009B165F"/>
    <w:rsid w:val="009B43B8"/>
    <w:rsid w:val="009C2E5C"/>
    <w:rsid w:val="009D4332"/>
    <w:rsid w:val="009F709F"/>
    <w:rsid w:val="00A7071F"/>
    <w:rsid w:val="00AA06E2"/>
    <w:rsid w:val="00AB6332"/>
    <w:rsid w:val="00AE5016"/>
    <w:rsid w:val="00B2231D"/>
    <w:rsid w:val="00B54DD6"/>
    <w:rsid w:val="00B74C36"/>
    <w:rsid w:val="00B846D7"/>
    <w:rsid w:val="00B86CA8"/>
    <w:rsid w:val="00BB62F3"/>
    <w:rsid w:val="00BD43AA"/>
    <w:rsid w:val="00C232D9"/>
    <w:rsid w:val="00C57221"/>
    <w:rsid w:val="00C576F4"/>
    <w:rsid w:val="00C65BE4"/>
    <w:rsid w:val="00CB6D68"/>
    <w:rsid w:val="00CF0FB6"/>
    <w:rsid w:val="00D06382"/>
    <w:rsid w:val="00D41B65"/>
    <w:rsid w:val="00D72525"/>
    <w:rsid w:val="00DA5C72"/>
    <w:rsid w:val="00DC11B1"/>
    <w:rsid w:val="00DE23C0"/>
    <w:rsid w:val="00DE7D1F"/>
    <w:rsid w:val="00DF4726"/>
    <w:rsid w:val="00DF6242"/>
    <w:rsid w:val="00E05155"/>
    <w:rsid w:val="00E054BF"/>
    <w:rsid w:val="00E4750D"/>
    <w:rsid w:val="00E87EBE"/>
    <w:rsid w:val="00E9026B"/>
    <w:rsid w:val="00F57764"/>
    <w:rsid w:val="00F64782"/>
    <w:rsid w:val="00F65C7F"/>
    <w:rsid w:val="00F71A43"/>
    <w:rsid w:val="00F81DB1"/>
    <w:rsid w:val="00FE1C5A"/>
    <w:rsid w:val="00FF0867"/>
    <w:rsid w:val="00FF7A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8ED07F"/>
  <w15:docId w15:val="{5C976892-047F-486E-BE2E-6F5526222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F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62D01"/>
    <w:pPr>
      <w:keepNext/>
      <w:jc w:val="center"/>
      <w:outlineLvl w:val="0"/>
    </w:pPr>
    <w:rPr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5C7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095F04"/>
    <w:pPr>
      <w:jc w:val="center"/>
    </w:pPr>
    <w:rPr>
      <w:sz w:val="28"/>
    </w:rPr>
  </w:style>
  <w:style w:type="character" w:customStyle="1" w:styleId="a4">
    <w:name w:val="Заголовок Знак"/>
    <w:basedOn w:val="a0"/>
    <w:link w:val="a3"/>
    <w:rsid w:val="00095F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1"/>
    <w:qFormat/>
    <w:rsid w:val="00947341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947341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F6478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64782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39"/>
    <w:rsid w:val="003531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662D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323FF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323FF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footer"/>
    <w:basedOn w:val="a"/>
    <w:link w:val="ad"/>
    <w:uiPriority w:val="99"/>
    <w:semiHidden/>
    <w:unhideWhenUsed/>
    <w:rsid w:val="00323FF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323F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7D74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D74C8"/>
    <w:pPr>
      <w:widowControl w:val="0"/>
      <w:autoSpaceDE w:val="0"/>
      <w:autoSpaceDN w:val="0"/>
      <w:spacing w:line="301" w:lineRule="exact"/>
      <w:ind w:left="4"/>
    </w:pPr>
    <w:rPr>
      <w:sz w:val="22"/>
      <w:szCs w:val="22"/>
      <w:lang w:eastAsia="en-US"/>
    </w:rPr>
  </w:style>
  <w:style w:type="paragraph" w:styleId="HTML">
    <w:name w:val="HTML Preformatted"/>
    <w:basedOn w:val="a"/>
    <w:link w:val="HTML0"/>
    <w:uiPriority w:val="99"/>
    <w:semiHidden/>
    <w:unhideWhenUsed/>
    <w:rsid w:val="00D41B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41B65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e">
    <w:name w:val="Body Text"/>
    <w:basedOn w:val="a"/>
    <w:link w:val="af"/>
    <w:uiPriority w:val="1"/>
    <w:qFormat/>
    <w:rsid w:val="00D72525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f">
    <w:name w:val="Основной текст Знак"/>
    <w:basedOn w:val="a0"/>
    <w:link w:val="ae"/>
    <w:uiPriority w:val="1"/>
    <w:rsid w:val="00D72525"/>
    <w:rPr>
      <w:rFonts w:ascii="Times New Roman" w:eastAsia="Times New Roman" w:hAnsi="Times New Roman" w:cs="Times New Roman"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semiHidden/>
    <w:rsid w:val="00F65C7F"/>
    <w:rPr>
      <w:rFonts w:asciiTheme="majorHAnsi" w:eastAsiaTheme="majorEastAsia" w:hAnsiTheme="majorHAnsi" w:cstheme="majorBidi"/>
      <w:color w:val="1F4D78" w:themeColor="accent1" w:themeShade="7F"/>
      <w:sz w:val="20"/>
      <w:szCs w:val="20"/>
      <w:lang w:eastAsia="ru-RU"/>
    </w:rPr>
  </w:style>
  <w:style w:type="paragraph" w:customStyle="1" w:styleId="c5">
    <w:name w:val="c5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character" w:customStyle="1" w:styleId="c1">
    <w:name w:val="c1"/>
    <w:basedOn w:val="a0"/>
    <w:rsid w:val="00F65C7F"/>
  </w:style>
  <w:style w:type="paragraph" w:customStyle="1" w:styleId="c7">
    <w:name w:val="c7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0">
    <w:name w:val="c0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3">
    <w:name w:val="c3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4">
    <w:name w:val="c4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character" w:styleId="af0">
    <w:name w:val="Hyperlink"/>
    <w:basedOn w:val="a0"/>
    <w:uiPriority w:val="99"/>
    <w:semiHidden/>
    <w:unhideWhenUsed/>
    <w:rsid w:val="00F65C7F"/>
    <w:rPr>
      <w:color w:val="0000FF"/>
      <w:u w:val="single"/>
    </w:rPr>
  </w:style>
  <w:style w:type="paragraph" w:customStyle="1" w:styleId="c8">
    <w:name w:val="c8"/>
    <w:basedOn w:val="a"/>
    <w:rsid w:val="00F65C7F"/>
    <w:pPr>
      <w:spacing w:before="100" w:beforeAutospacing="1" w:after="100" w:afterAutospacing="1"/>
    </w:pPr>
    <w:rPr>
      <w:sz w:val="24"/>
      <w:szCs w:val="24"/>
    </w:rPr>
  </w:style>
  <w:style w:type="paragraph" w:customStyle="1" w:styleId="c2">
    <w:name w:val="c2"/>
    <w:basedOn w:val="a"/>
    <w:rsid w:val="00F65C7F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2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7528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7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11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85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22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1715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6209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61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25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52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06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8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81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0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596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6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80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888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83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1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535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31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1506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0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89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1192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7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46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799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8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7909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6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24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464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10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68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2491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2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72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0977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13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4015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2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30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05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9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5825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03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08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4402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1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648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79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0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0457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21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35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324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1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5555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14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1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5621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55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45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43121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48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933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9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6614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5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565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43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12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729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09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2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801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27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21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980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1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632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634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8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8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7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040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004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907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37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3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53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3567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72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67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73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3199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22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82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22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6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4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82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68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4743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59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176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91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1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417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54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1080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32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1515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90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339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97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73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182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123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5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562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0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4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2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7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94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3993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3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91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698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52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71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37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5157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5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33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7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0266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04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667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1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46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6880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6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8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6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9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4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19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90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31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50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9867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0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27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3510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34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3173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7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5966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43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33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67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89667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2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997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1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1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529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41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063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92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2356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3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1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024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09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6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266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33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2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8030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1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2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789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27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500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04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229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15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72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3819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9382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0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6586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44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53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425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1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24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00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87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86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29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27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632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029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121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20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5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4482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44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73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24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46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3219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02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605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45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www.google.com/url?q%3Dhttps://siblec.ru/tekhnicheskie-nauki/tekhnicheskie-sredstva-avtomatizatsii-i-upravleniya/4-izmeritelnye-preobrazovateli%25234.11.1%26sa%3DD%26ust%3D1603891595763000%26usg%3DAOvVaw28EV0Gai-f529Sm0i61g0H&amp;sa=D&amp;source=editors&amp;ust=1666191839191248&amp;usg=AOvVaw0gnawO6n6_ibmgvWqDVfj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google.com/url?q=https://www.google.com/url?q%3Dhttps://siblec.ru/tekhnicheskie-nauki/tekhnicheskie-sredstva-avtomatizatsii-i-upravleniya/4-izmeritelnye-preobrazovateli%25234.11.3%26sa%3DD%26ust%3D1603891595764000%26usg%3DAOvVaw0Dv8he6oFSXFkUxoHHiF9y&amp;sa=D&amp;source=editors&amp;ust=1666191839192179&amp;usg=AOvVaw2RgPI8Lecpka7peBSy8kTJ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s://www.google.com/url?q%3Dhttps://siblec.ru/tekhnicheskie-nauki/tekhnicheskie-sredstva-avtomatizatsii-i-upravleniya/4-izmeritelnye-preobrazovateli%25234.11.2%26sa%3DD%26ust%3D1603891595763000%26usg%3DAOvVaw1VLu3eSTQWxSYUNXLRb7E7&amp;sa=D&amp;source=editors&amp;ust=1666191839191766&amp;usg=AOvVaw2ympPQ9lhgDv21qp_UeKz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FF639-A7CC-4CC4-BE77-8579AECEA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975</Words>
  <Characters>5558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 компьютер</dc:creator>
  <cp:lastModifiedBy>Админ</cp:lastModifiedBy>
  <cp:revision>2</cp:revision>
  <dcterms:created xsi:type="dcterms:W3CDTF">2022-11-10T16:12:00Z</dcterms:created>
  <dcterms:modified xsi:type="dcterms:W3CDTF">2022-11-10T16:12:00Z</dcterms:modified>
</cp:coreProperties>
</file>